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CDE" w:rsidRDefault="00C66DE3" w:rsidP="00BA3828">
      <w:pPr>
        <w:jc w:val="center"/>
        <w:rPr>
          <w:rFonts w:ascii="Times New Roman" w:hAnsi="Times New Roman" w:cs="Times New Roman"/>
          <w:b/>
          <w:sz w:val="32"/>
          <w:szCs w:val="32"/>
        </w:rPr>
      </w:pPr>
      <w:r w:rsidRPr="00EE0891">
        <w:rPr>
          <w:rFonts w:ascii="Times New Roman" w:hAnsi="Times New Roman" w:cs="Times New Roman"/>
          <w:b/>
          <w:sz w:val="32"/>
          <w:szCs w:val="32"/>
          <w:u w:val="single"/>
        </w:rPr>
        <w:t>EXPLANATORY ATTACHMENT</w:t>
      </w:r>
      <w:r w:rsidR="00EE0891">
        <w:rPr>
          <w:rFonts w:ascii="Times New Roman" w:hAnsi="Times New Roman" w:cs="Times New Roman"/>
          <w:b/>
          <w:sz w:val="32"/>
          <w:szCs w:val="32"/>
        </w:rPr>
        <w:br/>
      </w:r>
      <w:r w:rsidR="00BA3828" w:rsidRPr="00BA3828">
        <w:rPr>
          <w:rFonts w:ascii="Times New Roman" w:hAnsi="Times New Roman" w:cs="Times New Roman"/>
          <w:b/>
          <w:sz w:val="32"/>
          <w:szCs w:val="32"/>
        </w:rPr>
        <w:t>to</w:t>
      </w:r>
      <w:r w:rsidR="005F2FEC">
        <w:rPr>
          <w:rFonts w:ascii="Times New Roman" w:hAnsi="Times New Roman" w:cs="Times New Roman"/>
          <w:b/>
          <w:sz w:val="32"/>
          <w:szCs w:val="32"/>
        </w:rPr>
        <w:t xml:space="preserve"> </w:t>
      </w:r>
      <w:r w:rsidR="003D6D37">
        <w:rPr>
          <w:rFonts w:ascii="Times New Roman" w:hAnsi="Times New Roman" w:cs="Times New Roman"/>
          <w:b/>
          <w:sz w:val="32"/>
          <w:szCs w:val="32"/>
        </w:rPr>
        <w:t xml:space="preserve">the </w:t>
      </w:r>
      <w:r w:rsidR="005F2FEC">
        <w:rPr>
          <w:rFonts w:ascii="Times New Roman" w:hAnsi="Times New Roman" w:cs="Times New Roman"/>
          <w:b/>
          <w:sz w:val="32"/>
          <w:szCs w:val="32"/>
        </w:rPr>
        <w:t>SWRCB’</w:t>
      </w:r>
      <w:r w:rsidR="003D6D37">
        <w:rPr>
          <w:rFonts w:ascii="Times New Roman" w:hAnsi="Times New Roman" w:cs="Times New Roman"/>
          <w:b/>
          <w:sz w:val="32"/>
          <w:szCs w:val="32"/>
        </w:rPr>
        <w:t>s</w:t>
      </w:r>
      <w:r w:rsidR="00EE0891">
        <w:rPr>
          <w:rFonts w:ascii="Times New Roman" w:hAnsi="Times New Roman" w:cs="Times New Roman"/>
          <w:b/>
          <w:sz w:val="32"/>
          <w:szCs w:val="32"/>
        </w:rPr>
        <w:t xml:space="preserve"> </w:t>
      </w:r>
      <w:r w:rsidR="003D6D37">
        <w:rPr>
          <w:rFonts w:ascii="Times New Roman" w:hAnsi="Times New Roman" w:cs="Times New Roman"/>
          <w:b/>
          <w:sz w:val="32"/>
          <w:szCs w:val="32"/>
        </w:rPr>
        <w:t xml:space="preserve">Online </w:t>
      </w:r>
      <w:r w:rsidR="00EE6162">
        <w:rPr>
          <w:rFonts w:ascii="Times New Roman" w:hAnsi="Times New Roman" w:cs="Times New Roman"/>
          <w:b/>
          <w:sz w:val="32"/>
          <w:szCs w:val="32"/>
        </w:rPr>
        <w:t>Form</w:t>
      </w:r>
      <w:r w:rsidR="003D6D37">
        <w:rPr>
          <w:rFonts w:ascii="Times New Roman" w:hAnsi="Times New Roman" w:cs="Times New Roman"/>
          <w:b/>
          <w:sz w:val="32"/>
          <w:szCs w:val="32"/>
        </w:rPr>
        <w:t xml:space="preserve"> Entitled</w:t>
      </w:r>
      <w:proofErr w:type="gramStart"/>
      <w:r w:rsidR="003D6D37">
        <w:rPr>
          <w:rFonts w:ascii="Times New Roman" w:hAnsi="Times New Roman" w:cs="Times New Roman"/>
          <w:b/>
          <w:sz w:val="32"/>
          <w:szCs w:val="32"/>
        </w:rPr>
        <w:t>:</w:t>
      </w:r>
      <w:proofErr w:type="gramEnd"/>
      <w:r w:rsidR="003D6D37">
        <w:rPr>
          <w:rFonts w:ascii="Times New Roman" w:hAnsi="Times New Roman" w:cs="Times New Roman"/>
          <w:b/>
          <w:sz w:val="32"/>
          <w:szCs w:val="32"/>
        </w:rPr>
        <w:br/>
      </w:r>
      <w:r w:rsidR="00BA3828" w:rsidRPr="00BA3828">
        <w:rPr>
          <w:rFonts w:ascii="Times New Roman" w:hAnsi="Times New Roman" w:cs="Times New Roman"/>
          <w:b/>
          <w:sz w:val="32"/>
          <w:szCs w:val="32"/>
        </w:rPr>
        <w:t>“Informational Order Supporting Data”</w:t>
      </w:r>
      <w:r w:rsidR="00EE6162">
        <w:rPr>
          <w:rFonts w:ascii="Times New Roman" w:hAnsi="Times New Roman" w:cs="Times New Roman"/>
          <w:b/>
          <w:sz w:val="32"/>
          <w:szCs w:val="32"/>
        </w:rPr>
        <w:br/>
        <w:t>(Due March 6, 2015)</w:t>
      </w:r>
    </w:p>
    <w:p w:rsidR="0026079A" w:rsidRDefault="0026079A" w:rsidP="00DB6CDE">
      <w:pPr>
        <w:rPr>
          <w:rFonts w:ascii="Times New Roman" w:hAnsi="Times New Roman" w:cs="Times New Roman"/>
          <w:sz w:val="24"/>
          <w:szCs w:val="24"/>
        </w:rPr>
      </w:pPr>
    </w:p>
    <w:p w:rsidR="00DB6CDE" w:rsidRPr="00517DBB" w:rsidRDefault="00DB6CDE" w:rsidP="00DB6CDE">
      <w:pPr>
        <w:rPr>
          <w:rFonts w:ascii="Times New Roman" w:hAnsi="Times New Roman" w:cs="Times New Roman"/>
          <w:sz w:val="24"/>
          <w:szCs w:val="24"/>
        </w:rPr>
      </w:pPr>
      <w:r w:rsidRPr="00517DBB">
        <w:rPr>
          <w:rFonts w:ascii="Times New Roman" w:hAnsi="Times New Roman" w:cs="Times New Roman"/>
          <w:sz w:val="24"/>
          <w:szCs w:val="24"/>
        </w:rPr>
        <w:tab/>
      </w:r>
      <w:r w:rsidR="0026079A" w:rsidRPr="0026079A">
        <w:rPr>
          <w:rFonts w:ascii="Times New Roman" w:hAnsi="Times New Roman" w:cs="Times New Roman"/>
          <w:b/>
          <w:sz w:val="24"/>
          <w:szCs w:val="24"/>
          <w:u w:val="single"/>
        </w:rPr>
        <w:t>Use of Water:</w:t>
      </w:r>
      <w:r w:rsidR="0026079A">
        <w:rPr>
          <w:rFonts w:ascii="Times New Roman" w:hAnsi="Times New Roman" w:cs="Times New Roman"/>
          <w:sz w:val="24"/>
          <w:szCs w:val="24"/>
        </w:rPr>
        <w:t xml:space="preserve">  </w:t>
      </w:r>
      <w:r w:rsidRPr="00517DBB">
        <w:rPr>
          <w:rFonts w:ascii="Times New Roman" w:hAnsi="Times New Roman" w:cs="Times New Roman"/>
          <w:sz w:val="24"/>
          <w:szCs w:val="24"/>
        </w:rPr>
        <w:t xml:space="preserve">If multiple Statement Numbers (i.e., “Points of Diversions”) are used to irrigate the same field or parcel, the acreage of that field or parcel </w:t>
      </w:r>
      <w:r w:rsidR="006F2961">
        <w:rPr>
          <w:rFonts w:ascii="Times New Roman" w:hAnsi="Times New Roman" w:cs="Times New Roman"/>
          <w:sz w:val="24"/>
          <w:szCs w:val="24"/>
        </w:rPr>
        <w:t>is</w:t>
      </w:r>
      <w:r w:rsidRPr="00517DBB">
        <w:rPr>
          <w:rFonts w:ascii="Times New Roman" w:hAnsi="Times New Roman" w:cs="Times New Roman"/>
          <w:sz w:val="24"/>
          <w:szCs w:val="24"/>
        </w:rPr>
        <w:t xml:space="preserve"> divided </w:t>
      </w:r>
      <w:r w:rsidR="00517DBB">
        <w:rPr>
          <w:rFonts w:ascii="Times New Roman" w:hAnsi="Times New Roman" w:cs="Times New Roman"/>
          <w:sz w:val="24"/>
          <w:szCs w:val="24"/>
        </w:rPr>
        <w:t xml:space="preserve">evenly among those </w:t>
      </w:r>
      <w:r w:rsidRPr="00517DBB">
        <w:rPr>
          <w:rFonts w:ascii="Times New Roman" w:hAnsi="Times New Roman" w:cs="Times New Roman"/>
          <w:sz w:val="24"/>
          <w:szCs w:val="24"/>
        </w:rPr>
        <w:t xml:space="preserve">Statement Numbers and each Statement Number </w:t>
      </w:r>
      <w:r w:rsidR="006F2961">
        <w:rPr>
          <w:rFonts w:ascii="Times New Roman" w:hAnsi="Times New Roman" w:cs="Times New Roman"/>
          <w:sz w:val="24"/>
          <w:szCs w:val="24"/>
        </w:rPr>
        <w:t xml:space="preserve">is </w:t>
      </w:r>
      <w:r w:rsidRPr="00517DBB">
        <w:rPr>
          <w:rFonts w:ascii="Times New Roman" w:hAnsi="Times New Roman" w:cs="Times New Roman"/>
          <w:sz w:val="24"/>
          <w:szCs w:val="24"/>
        </w:rPr>
        <w:t xml:space="preserve">reported as serving </w:t>
      </w:r>
      <w:r w:rsidR="006F2961">
        <w:rPr>
          <w:rFonts w:ascii="Times New Roman" w:hAnsi="Times New Roman" w:cs="Times New Roman"/>
          <w:sz w:val="24"/>
          <w:szCs w:val="24"/>
        </w:rPr>
        <w:t>its fractional share.</w:t>
      </w:r>
    </w:p>
    <w:p w:rsidR="00EB4A70" w:rsidRPr="00517DBB" w:rsidRDefault="00DB6CDE" w:rsidP="00DB6CDE">
      <w:pPr>
        <w:rPr>
          <w:rFonts w:ascii="Times New Roman" w:hAnsi="Times New Roman" w:cs="Times New Roman"/>
          <w:sz w:val="24"/>
          <w:szCs w:val="24"/>
        </w:rPr>
      </w:pPr>
      <w:r w:rsidRPr="00517DBB">
        <w:rPr>
          <w:rFonts w:ascii="Times New Roman" w:hAnsi="Times New Roman" w:cs="Times New Roman"/>
          <w:sz w:val="24"/>
          <w:szCs w:val="24"/>
        </w:rPr>
        <w:tab/>
      </w:r>
      <w:r w:rsidR="0026079A" w:rsidRPr="0026079A">
        <w:rPr>
          <w:rFonts w:ascii="Times New Roman" w:hAnsi="Times New Roman" w:cs="Times New Roman"/>
          <w:b/>
          <w:sz w:val="24"/>
          <w:szCs w:val="24"/>
          <w:u w:val="single"/>
        </w:rPr>
        <w:t>Riparian Rights:</w:t>
      </w:r>
      <w:r w:rsidR="0026079A">
        <w:rPr>
          <w:rFonts w:ascii="Times New Roman" w:hAnsi="Times New Roman" w:cs="Times New Roman"/>
          <w:sz w:val="24"/>
          <w:szCs w:val="24"/>
        </w:rPr>
        <w:t xml:space="preserve">  </w:t>
      </w:r>
      <w:r w:rsidRPr="00517DBB">
        <w:rPr>
          <w:rFonts w:ascii="Times New Roman" w:hAnsi="Times New Roman" w:cs="Times New Roman"/>
          <w:sz w:val="24"/>
          <w:szCs w:val="24"/>
        </w:rPr>
        <w:t xml:space="preserve">The riparian patent date is the date of the patent from the United States to the State or </w:t>
      </w:r>
      <w:r w:rsidR="00EB4A70" w:rsidRPr="00517DBB">
        <w:rPr>
          <w:rFonts w:ascii="Times New Roman" w:hAnsi="Times New Roman" w:cs="Times New Roman"/>
          <w:sz w:val="24"/>
          <w:szCs w:val="24"/>
        </w:rPr>
        <w:t xml:space="preserve">from the United States </w:t>
      </w:r>
      <w:r w:rsidRPr="00517DBB">
        <w:rPr>
          <w:rFonts w:ascii="Times New Roman" w:hAnsi="Times New Roman" w:cs="Times New Roman"/>
          <w:sz w:val="24"/>
          <w:szCs w:val="24"/>
        </w:rPr>
        <w:t xml:space="preserve">to </w:t>
      </w:r>
      <w:r w:rsidR="00EB4A70" w:rsidRPr="00517DBB">
        <w:rPr>
          <w:rFonts w:ascii="Times New Roman" w:hAnsi="Times New Roman" w:cs="Times New Roman"/>
          <w:sz w:val="24"/>
          <w:szCs w:val="24"/>
        </w:rPr>
        <w:t>a</w:t>
      </w:r>
      <w:r w:rsidRPr="00517DBB">
        <w:rPr>
          <w:rFonts w:ascii="Times New Roman" w:hAnsi="Times New Roman" w:cs="Times New Roman"/>
          <w:sz w:val="24"/>
          <w:szCs w:val="24"/>
        </w:rPr>
        <w:t xml:space="preserve"> private party as derived from the referenced Bureau of Land Management records </w:t>
      </w:r>
      <w:r w:rsidR="006F2961">
        <w:rPr>
          <w:rFonts w:ascii="Times New Roman" w:hAnsi="Times New Roman" w:cs="Times New Roman"/>
          <w:sz w:val="24"/>
          <w:szCs w:val="24"/>
        </w:rPr>
        <w:t>web</w:t>
      </w:r>
      <w:r w:rsidRPr="00517DBB">
        <w:rPr>
          <w:rFonts w:ascii="Times New Roman" w:hAnsi="Times New Roman" w:cs="Times New Roman"/>
          <w:sz w:val="24"/>
          <w:szCs w:val="24"/>
        </w:rPr>
        <w:t xml:space="preserve">site </w:t>
      </w:r>
      <w:r w:rsidR="006F2961">
        <w:rPr>
          <w:rFonts w:ascii="Times New Roman" w:hAnsi="Times New Roman" w:cs="Times New Roman"/>
          <w:sz w:val="24"/>
          <w:szCs w:val="24"/>
        </w:rPr>
        <w:t xml:space="preserve">provided </w:t>
      </w:r>
      <w:r w:rsidRPr="00517DBB">
        <w:rPr>
          <w:rFonts w:ascii="Times New Roman" w:hAnsi="Times New Roman" w:cs="Times New Roman"/>
          <w:sz w:val="24"/>
          <w:szCs w:val="24"/>
        </w:rPr>
        <w:t>in the online form.  If available, the patent date from the State to the private party is used in lieu of the patent</w:t>
      </w:r>
      <w:r w:rsidR="0026079A">
        <w:rPr>
          <w:rFonts w:ascii="Times New Roman" w:hAnsi="Times New Roman" w:cs="Times New Roman"/>
          <w:sz w:val="24"/>
          <w:szCs w:val="24"/>
        </w:rPr>
        <w:t xml:space="preserve"> date provided by that site.  </w:t>
      </w:r>
      <w:r w:rsidR="00EB4A70" w:rsidRPr="00517DBB">
        <w:rPr>
          <w:rFonts w:ascii="Times New Roman" w:hAnsi="Times New Roman" w:cs="Times New Roman"/>
          <w:sz w:val="24"/>
          <w:szCs w:val="24"/>
        </w:rPr>
        <w:t xml:space="preserve">The date of priority for riparian lands is expected to relate back to the time of settlement prior to patent.  </w:t>
      </w:r>
    </w:p>
    <w:p w:rsidR="00EB4A70" w:rsidRDefault="00EB4A70" w:rsidP="00DB6CDE">
      <w:pPr>
        <w:rPr>
          <w:rFonts w:ascii="Times New Roman" w:hAnsi="Times New Roman" w:cs="Times New Roman"/>
          <w:sz w:val="24"/>
          <w:szCs w:val="24"/>
        </w:rPr>
      </w:pPr>
      <w:r w:rsidRPr="00517DBB">
        <w:rPr>
          <w:rFonts w:ascii="Times New Roman" w:hAnsi="Times New Roman" w:cs="Times New Roman"/>
          <w:sz w:val="24"/>
          <w:szCs w:val="24"/>
        </w:rPr>
        <w:tab/>
        <w:t>The online form has been marked “no” as to severance</w:t>
      </w:r>
      <w:r w:rsidR="0026079A">
        <w:rPr>
          <w:rFonts w:ascii="Times New Roman" w:hAnsi="Times New Roman" w:cs="Times New Roman"/>
          <w:sz w:val="24"/>
          <w:szCs w:val="24"/>
        </w:rPr>
        <w:t xml:space="preserve"> of riparian rights</w:t>
      </w:r>
      <w:r w:rsidRPr="00517DBB">
        <w:rPr>
          <w:rFonts w:ascii="Times New Roman" w:hAnsi="Times New Roman" w:cs="Times New Roman"/>
          <w:sz w:val="24"/>
          <w:szCs w:val="24"/>
        </w:rPr>
        <w:t xml:space="preserve">.  The question on the form is compound but in any event the term “severance” reflects a legal conclusion which must be determined in a court adjudication. </w:t>
      </w:r>
    </w:p>
    <w:p w:rsidR="0026079A" w:rsidRPr="0026079A" w:rsidRDefault="0026079A" w:rsidP="0026079A">
      <w:pPr>
        <w:rPr>
          <w:rFonts w:ascii="Times New Roman" w:hAnsi="Times New Roman" w:cs="Times New Roman"/>
          <w:sz w:val="24"/>
          <w:szCs w:val="24"/>
        </w:rPr>
      </w:pPr>
      <w:r w:rsidRPr="0026079A">
        <w:rPr>
          <w:rFonts w:ascii="Times New Roman" w:hAnsi="Times New Roman" w:cs="Times New Roman"/>
          <w:sz w:val="24"/>
          <w:szCs w:val="24"/>
        </w:rPr>
        <w:tab/>
      </w:r>
      <w:r w:rsidRPr="0026079A">
        <w:rPr>
          <w:rFonts w:ascii="Times New Roman" w:hAnsi="Times New Roman" w:cs="Times New Roman"/>
          <w:b/>
          <w:sz w:val="24"/>
          <w:szCs w:val="24"/>
          <w:u w:val="single"/>
        </w:rPr>
        <w:t>Pre-1914 Rights:</w:t>
      </w:r>
      <w:r>
        <w:rPr>
          <w:rFonts w:ascii="Times New Roman" w:hAnsi="Times New Roman" w:cs="Times New Roman"/>
          <w:sz w:val="24"/>
          <w:szCs w:val="24"/>
        </w:rPr>
        <w:t xml:space="preserve">  </w:t>
      </w:r>
      <w:r w:rsidR="00641BB5">
        <w:rPr>
          <w:rFonts w:ascii="Times New Roman" w:hAnsi="Times New Roman" w:cs="Times New Roman"/>
          <w:sz w:val="24"/>
          <w:szCs w:val="24"/>
        </w:rPr>
        <w:t xml:space="preserve">The Pre-1914 priority date and year that water was first used </w:t>
      </w:r>
      <w:r w:rsidRPr="0026079A">
        <w:rPr>
          <w:rFonts w:ascii="Times New Roman" w:hAnsi="Times New Roman" w:cs="Times New Roman"/>
          <w:sz w:val="24"/>
          <w:szCs w:val="24"/>
        </w:rPr>
        <w:t xml:space="preserve">are based on the estimated time of settlement and use of water on the land where the Point of Diversion is located and/or where the Place of Use served by that Point of Diversion is located.  Where available, Certificates of Purchase dates are used to support the estimates.  The reporting party reserves the right to support an even earlier date as more historical evidence is located.  </w:t>
      </w:r>
    </w:p>
    <w:p w:rsidR="0026079A" w:rsidRDefault="0026079A" w:rsidP="0026079A">
      <w:pPr>
        <w:rPr>
          <w:rFonts w:ascii="Times New Roman" w:hAnsi="Times New Roman" w:cs="Times New Roman"/>
          <w:sz w:val="24"/>
          <w:szCs w:val="24"/>
        </w:rPr>
      </w:pPr>
      <w:r w:rsidRPr="0026079A">
        <w:rPr>
          <w:rFonts w:ascii="Times New Roman" w:hAnsi="Times New Roman" w:cs="Times New Roman"/>
          <w:sz w:val="24"/>
          <w:szCs w:val="24"/>
        </w:rPr>
        <w:tab/>
        <w:t>The claim of continuous use is made until such time as a court adjudication has determined that such use was not continuous.</w:t>
      </w:r>
    </w:p>
    <w:p w:rsidR="00EB4A70" w:rsidRPr="00517DBB" w:rsidRDefault="0026079A" w:rsidP="00DB6CDE">
      <w:pPr>
        <w:rPr>
          <w:rFonts w:ascii="Times New Roman" w:hAnsi="Times New Roman" w:cs="Times New Roman"/>
          <w:sz w:val="24"/>
          <w:szCs w:val="24"/>
        </w:rPr>
      </w:pPr>
      <w:r>
        <w:rPr>
          <w:rFonts w:ascii="Times New Roman" w:hAnsi="Times New Roman" w:cs="Times New Roman"/>
          <w:sz w:val="24"/>
          <w:szCs w:val="24"/>
        </w:rPr>
        <w:tab/>
      </w:r>
      <w:r w:rsidRPr="0026079A">
        <w:rPr>
          <w:rFonts w:ascii="Times New Roman" w:hAnsi="Times New Roman" w:cs="Times New Roman"/>
          <w:b/>
          <w:sz w:val="24"/>
          <w:szCs w:val="24"/>
          <w:u w:val="single"/>
        </w:rPr>
        <w:t>Monthly Diversions:</w:t>
      </w:r>
      <w:r w:rsidRPr="0026079A">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EB4A70" w:rsidRPr="00517DBB">
        <w:rPr>
          <w:rFonts w:ascii="Times New Roman" w:hAnsi="Times New Roman" w:cs="Times New Roman"/>
          <w:sz w:val="24"/>
          <w:szCs w:val="24"/>
        </w:rPr>
        <w:t>The “Direct Diversion” amounts for 2014 are calculated from the Excel spreadsheets posted at sjwater.org and are based on</w:t>
      </w:r>
      <w:r w:rsidR="00E86956" w:rsidRPr="00517DBB">
        <w:rPr>
          <w:rFonts w:ascii="Times New Roman" w:hAnsi="Times New Roman" w:cs="Times New Roman"/>
          <w:sz w:val="24"/>
          <w:szCs w:val="24"/>
        </w:rPr>
        <w:t xml:space="preserve"> consumptive use estimates multiplied by a multiple to account for additional water that is diverted but not consumed or evaporated.  Additional water </w:t>
      </w:r>
      <w:r w:rsidR="006F2961">
        <w:rPr>
          <w:rFonts w:ascii="Times New Roman" w:hAnsi="Times New Roman" w:cs="Times New Roman"/>
          <w:sz w:val="24"/>
          <w:szCs w:val="24"/>
        </w:rPr>
        <w:t>is</w:t>
      </w:r>
      <w:r w:rsidR="00E86956" w:rsidRPr="00517DBB">
        <w:rPr>
          <w:rFonts w:ascii="Times New Roman" w:hAnsi="Times New Roman" w:cs="Times New Roman"/>
          <w:sz w:val="24"/>
          <w:szCs w:val="24"/>
        </w:rPr>
        <w:t xml:space="preserve"> also added to the foregoing </w:t>
      </w:r>
      <w:r w:rsidR="006F2961">
        <w:rPr>
          <w:rFonts w:ascii="Times New Roman" w:hAnsi="Times New Roman" w:cs="Times New Roman"/>
          <w:sz w:val="24"/>
          <w:szCs w:val="24"/>
        </w:rPr>
        <w:t xml:space="preserve">to account for </w:t>
      </w:r>
      <w:r w:rsidR="00E86956" w:rsidRPr="00517DBB">
        <w:rPr>
          <w:rFonts w:ascii="Times New Roman" w:hAnsi="Times New Roman" w:cs="Times New Roman"/>
          <w:sz w:val="24"/>
          <w:szCs w:val="24"/>
        </w:rPr>
        <w:t>field</w:t>
      </w:r>
      <w:r w:rsidR="006F2961">
        <w:rPr>
          <w:rFonts w:ascii="Times New Roman" w:hAnsi="Times New Roman" w:cs="Times New Roman"/>
          <w:sz w:val="24"/>
          <w:szCs w:val="24"/>
        </w:rPr>
        <w:t xml:space="preserve"> flooding</w:t>
      </w:r>
      <w:r w:rsidR="00C04A40">
        <w:rPr>
          <w:rFonts w:ascii="Times New Roman" w:hAnsi="Times New Roman" w:cs="Times New Roman"/>
          <w:sz w:val="24"/>
          <w:szCs w:val="24"/>
        </w:rPr>
        <w:t>, if any</w:t>
      </w:r>
      <w:r w:rsidR="006F2961">
        <w:rPr>
          <w:rFonts w:ascii="Times New Roman" w:hAnsi="Times New Roman" w:cs="Times New Roman"/>
          <w:sz w:val="24"/>
          <w:szCs w:val="24"/>
        </w:rPr>
        <w:t>.  The consumptive use estimates are based on the following:</w:t>
      </w:r>
    </w:p>
    <w:p w:rsidR="00E86956" w:rsidRPr="00517DBB" w:rsidRDefault="00E86956" w:rsidP="00E86956">
      <w:pPr>
        <w:ind w:left="720"/>
        <w:rPr>
          <w:rFonts w:ascii="Times New Roman" w:hAnsi="Times New Roman" w:cs="Times New Roman"/>
          <w:sz w:val="24"/>
          <w:szCs w:val="24"/>
        </w:rPr>
      </w:pPr>
      <w:r w:rsidRPr="00517DBB">
        <w:rPr>
          <w:rFonts w:ascii="Times New Roman" w:hAnsi="Times New Roman" w:cs="Times New Roman"/>
          <w:sz w:val="24"/>
          <w:szCs w:val="24"/>
        </w:rPr>
        <w:tab/>
      </w:r>
      <w:r w:rsidRPr="00517DBB">
        <w:rPr>
          <w:rFonts w:ascii="Times New Roman" w:hAnsi="Times New Roman" w:cs="Times New Roman"/>
          <w:sz w:val="24"/>
          <w:szCs w:val="24"/>
          <w:u w:val="single"/>
        </w:rPr>
        <w:t>Central and South Delta, Zone 12</w:t>
      </w:r>
      <w:r w:rsidR="006F2961">
        <w:rPr>
          <w:rFonts w:ascii="Times New Roman" w:hAnsi="Times New Roman" w:cs="Times New Roman"/>
          <w:sz w:val="24"/>
          <w:szCs w:val="24"/>
        </w:rPr>
        <w:t xml:space="preserve">:  Used </w:t>
      </w:r>
      <w:r w:rsidRPr="00517DBB">
        <w:rPr>
          <w:rFonts w:ascii="Times New Roman" w:hAnsi="Times New Roman" w:cs="Times New Roman"/>
          <w:sz w:val="24"/>
          <w:szCs w:val="24"/>
        </w:rPr>
        <w:t xml:space="preserve">ITRC REPORT 03-001 ETc Table for Irrigation Scheduling and Design, Zone 12 for Surface Irrigation, Typical year adjusted for the reporting year using CIMIS monthly ETo for Manteca.  For crops not covered by the ITRC report ETc was determined using ratios to alfalfa from Table A-5, DWR Bulletin 168, </w:t>
      </w:r>
      <w:proofErr w:type="gramStart"/>
      <w:r w:rsidRPr="00517DBB">
        <w:rPr>
          <w:rFonts w:ascii="Times New Roman" w:hAnsi="Times New Roman" w:cs="Times New Roman"/>
          <w:sz w:val="24"/>
          <w:szCs w:val="24"/>
        </w:rPr>
        <w:t>October</w:t>
      </w:r>
      <w:proofErr w:type="gramEnd"/>
      <w:r w:rsidRPr="00517DBB">
        <w:rPr>
          <w:rFonts w:ascii="Times New Roman" w:hAnsi="Times New Roman" w:cs="Times New Roman"/>
          <w:sz w:val="24"/>
          <w:szCs w:val="24"/>
        </w:rPr>
        <w:t xml:space="preserve"> 1978. </w:t>
      </w:r>
    </w:p>
    <w:p w:rsidR="00E86956" w:rsidRPr="00517DBB" w:rsidRDefault="00E86956" w:rsidP="00E86956">
      <w:pPr>
        <w:ind w:left="720"/>
        <w:rPr>
          <w:rFonts w:ascii="Times New Roman" w:hAnsi="Times New Roman" w:cs="Times New Roman"/>
          <w:sz w:val="24"/>
          <w:szCs w:val="24"/>
        </w:rPr>
      </w:pPr>
      <w:r w:rsidRPr="00517DBB">
        <w:rPr>
          <w:rFonts w:ascii="Times New Roman" w:hAnsi="Times New Roman" w:cs="Times New Roman"/>
          <w:sz w:val="24"/>
          <w:szCs w:val="24"/>
        </w:rPr>
        <w:lastRenderedPageBreak/>
        <w:tab/>
      </w:r>
      <w:r w:rsidRPr="00517DBB">
        <w:rPr>
          <w:rFonts w:ascii="Times New Roman" w:hAnsi="Times New Roman" w:cs="Times New Roman"/>
          <w:sz w:val="24"/>
          <w:szCs w:val="24"/>
          <w:u w:val="single"/>
        </w:rPr>
        <w:t>North or West Delta, Zone 14</w:t>
      </w:r>
      <w:r w:rsidRPr="00517DBB">
        <w:rPr>
          <w:rFonts w:ascii="Times New Roman" w:hAnsi="Times New Roman" w:cs="Times New Roman"/>
          <w:sz w:val="24"/>
          <w:szCs w:val="24"/>
        </w:rPr>
        <w:t xml:space="preserve">:  Used ITRC REPORT 03-001 ETc Table for Irrigation Scheduling and Design, Zone 14 for Surface Irrigation, Typical year adjusted for the reporting year using CIMIS monthly </w:t>
      </w:r>
      <w:proofErr w:type="gramStart"/>
      <w:r w:rsidRPr="00517DBB">
        <w:rPr>
          <w:rFonts w:ascii="Times New Roman" w:hAnsi="Times New Roman" w:cs="Times New Roman"/>
          <w:sz w:val="24"/>
          <w:szCs w:val="24"/>
        </w:rPr>
        <w:t>ETo</w:t>
      </w:r>
      <w:proofErr w:type="gramEnd"/>
      <w:r w:rsidRPr="00517DBB">
        <w:rPr>
          <w:rFonts w:ascii="Times New Roman" w:hAnsi="Times New Roman" w:cs="Times New Roman"/>
          <w:sz w:val="24"/>
          <w:szCs w:val="24"/>
        </w:rPr>
        <w:t xml:space="preserve"> for Lodi West.  For crops not covered by the ITRC report ETc was determined using ratios to alfalfa from Table A-5, DWR Bulletin 168, </w:t>
      </w:r>
      <w:proofErr w:type="gramStart"/>
      <w:r w:rsidRPr="00517DBB">
        <w:rPr>
          <w:rFonts w:ascii="Times New Roman" w:hAnsi="Times New Roman" w:cs="Times New Roman"/>
          <w:sz w:val="24"/>
          <w:szCs w:val="24"/>
        </w:rPr>
        <w:t>October</w:t>
      </w:r>
      <w:proofErr w:type="gramEnd"/>
      <w:r w:rsidRPr="00517DBB">
        <w:rPr>
          <w:rFonts w:ascii="Times New Roman" w:hAnsi="Times New Roman" w:cs="Times New Roman"/>
          <w:sz w:val="24"/>
          <w:szCs w:val="24"/>
        </w:rPr>
        <w:t xml:space="preserve"> 1978.</w:t>
      </w:r>
    </w:p>
    <w:p w:rsidR="00E86956" w:rsidRPr="00517DBB" w:rsidRDefault="00E86956" w:rsidP="00E86956">
      <w:pPr>
        <w:rPr>
          <w:rFonts w:ascii="Times New Roman" w:hAnsi="Times New Roman" w:cs="Times New Roman"/>
          <w:sz w:val="24"/>
          <w:szCs w:val="24"/>
        </w:rPr>
      </w:pPr>
      <w:r w:rsidRPr="00517DBB">
        <w:rPr>
          <w:rFonts w:ascii="Times New Roman" w:hAnsi="Times New Roman" w:cs="Times New Roman"/>
          <w:sz w:val="24"/>
          <w:szCs w:val="24"/>
        </w:rPr>
        <w:tab/>
        <w:t xml:space="preserve">The “Projected Direct Diversion” amounts for 2015 </w:t>
      </w:r>
      <w:r w:rsidR="00C04A40">
        <w:rPr>
          <w:rFonts w:ascii="Times New Roman" w:hAnsi="Times New Roman" w:cs="Times New Roman"/>
          <w:sz w:val="24"/>
          <w:szCs w:val="24"/>
        </w:rPr>
        <w:t>are</w:t>
      </w:r>
      <w:r w:rsidR="00C177B9" w:rsidRPr="00517DBB">
        <w:rPr>
          <w:rFonts w:ascii="Times New Roman" w:hAnsi="Times New Roman" w:cs="Times New Roman"/>
          <w:sz w:val="24"/>
          <w:szCs w:val="24"/>
        </w:rPr>
        <w:t xml:space="preserve"> derived in the same manner, and based on the same </w:t>
      </w:r>
      <w:r w:rsidRPr="00517DBB">
        <w:rPr>
          <w:rFonts w:ascii="Times New Roman" w:hAnsi="Times New Roman" w:cs="Times New Roman"/>
          <w:sz w:val="24"/>
          <w:szCs w:val="24"/>
        </w:rPr>
        <w:t>20</w:t>
      </w:r>
      <w:r w:rsidRPr="00517DBB">
        <w:rPr>
          <w:rFonts w:ascii="Times New Roman" w:hAnsi="Times New Roman" w:cs="Times New Roman"/>
          <w:sz w:val="24"/>
          <w:szCs w:val="24"/>
          <w:u w:val="single"/>
        </w:rPr>
        <w:t>14</w:t>
      </w:r>
      <w:r w:rsidRPr="00517DBB">
        <w:rPr>
          <w:rFonts w:ascii="Times New Roman" w:hAnsi="Times New Roman" w:cs="Times New Roman"/>
          <w:sz w:val="24"/>
          <w:szCs w:val="24"/>
        </w:rPr>
        <w:t xml:space="preserve"> Excel Spreadsheets</w:t>
      </w:r>
      <w:r w:rsidR="00C177B9" w:rsidRPr="00517DBB">
        <w:rPr>
          <w:rFonts w:ascii="Times New Roman" w:hAnsi="Times New Roman" w:cs="Times New Roman"/>
          <w:sz w:val="24"/>
          <w:szCs w:val="24"/>
        </w:rPr>
        <w:t>,</w:t>
      </w:r>
      <w:r w:rsidRPr="00517DBB">
        <w:rPr>
          <w:rFonts w:ascii="Times New Roman" w:hAnsi="Times New Roman" w:cs="Times New Roman"/>
          <w:sz w:val="24"/>
          <w:szCs w:val="24"/>
        </w:rPr>
        <w:t xml:space="preserve"> </w:t>
      </w:r>
      <w:r w:rsidR="00C177B9" w:rsidRPr="00517DBB">
        <w:rPr>
          <w:rFonts w:ascii="Times New Roman" w:hAnsi="Times New Roman" w:cs="Times New Roman"/>
          <w:sz w:val="24"/>
          <w:szCs w:val="24"/>
        </w:rPr>
        <w:t>as the amounts for 2014 except that the amounts for 2015 take into consideration any anticipated changes in acreage or crops compared to 2014.</w:t>
      </w:r>
    </w:p>
    <w:p w:rsidR="00436C6E" w:rsidRPr="00517DBB" w:rsidRDefault="00436C6E" w:rsidP="00E86956">
      <w:pPr>
        <w:rPr>
          <w:rFonts w:ascii="Times New Roman" w:hAnsi="Times New Roman" w:cs="Times New Roman"/>
          <w:sz w:val="24"/>
          <w:szCs w:val="24"/>
        </w:rPr>
      </w:pPr>
      <w:r w:rsidRPr="00517DBB">
        <w:rPr>
          <w:rFonts w:ascii="Times New Roman" w:hAnsi="Times New Roman" w:cs="Times New Roman"/>
          <w:sz w:val="24"/>
          <w:szCs w:val="24"/>
        </w:rPr>
        <w:tab/>
      </w:r>
      <w:r w:rsidR="006F2961">
        <w:rPr>
          <w:rFonts w:ascii="Times New Roman" w:hAnsi="Times New Roman" w:cs="Times New Roman"/>
          <w:sz w:val="24"/>
          <w:szCs w:val="24"/>
        </w:rPr>
        <w:t xml:space="preserve">Because </w:t>
      </w:r>
      <w:r w:rsidRPr="00517DBB">
        <w:rPr>
          <w:rFonts w:ascii="Times New Roman" w:hAnsi="Times New Roman" w:cs="Times New Roman"/>
          <w:sz w:val="24"/>
          <w:szCs w:val="24"/>
        </w:rPr>
        <w:t>the online form instructs</w:t>
      </w:r>
      <w:r w:rsidR="006F2961">
        <w:rPr>
          <w:rFonts w:ascii="Times New Roman" w:hAnsi="Times New Roman" w:cs="Times New Roman"/>
          <w:sz w:val="24"/>
          <w:szCs w:val="24"/>
        </w:rPr>
        <w:t>:</w:t>
      </w:r>
      <w:r w:rsidRPr="00517DBB">
        <w:rPr>
          <w:rFonts w:ascii="Times New Roman" w:hAnsi="Times New Roman" w:cs="Times New Roman"/>
          <w:sz w:val="24"/>
          <w:szCs w:val="24"/>
        </w:rPr>
        <w:t xml:space="preserve"> “</w:t>
      </w:r>
      <w:r w:rsidRPr="00517DBB">
        <w:rPr>
          <w:rFonts w:ascii="Times New Roman" w:hAnsi="Times New Roman" w:cs="Times New Roman"/>
          <w:sz w:val="24"/>
          <w:szCs w:val="24"/>
          <w:u w:val="single"/>
        </w:rPr>
        <w:t xml:space="preserve">Do </w:t>
      </w:r>
      <w:proofErr w:type="gramStart"/>
      <w:r w:rsidRPr="00517DBB">
        <w:rPr>
          <w:rFonts w:ascii="Times New Roman" w:hAnsi="Times New Roman" w:cs="Times New Roman"/>
          <w:sz w:val="24"/>
          <w:szCs w:val="24"/>
          <w:u w:val="single"/>
        </w:rPr>
        <w:t>Not</w:t>
      </w:r>
      <w:proofErr w:type="gramEnd"/>
      <w:r w:rsidRPr="00517DBB">
        <w:rPr>
          <w:rFonts w:ascii="Times New Roman" w:hAnsi="Times New Roman" w:cs="Times New Roman"/>
          <w:sz w:val="24"/>
          <w:szCs w:val="24"/>
        </w:rPr>
        <w:t xml:space="preserve"> report the same value for Riparian and Pre-1914,” the amount</w:t>
      </w:r>
      <w:r w:rsidR="00C04A40">
        <w:rPr>
          <w:rFonts w:ascii="Times New Roman" w:hAnsi="Times New Roman" w:cs="Times New Roman"/>
          <w:sz w:val="24"/>
          <w:szCs w:val="24"/>
        </w:rPr>
        <w:t>s</w:t>
      </w:r>
      <w:r w:rsidRPr="00517DBB">
        <w:rPr>
          <w:rFonts w:ascii="Times New Roman" w:hAnsi="Times New Roman" w:cs="Times New Roman"/>
          <w:sz w:val="24"/>
          <w:szCs w:val="24"/>
        </w:rPr>
        <w:t xml:space="preserve"> directly diverted </w:t>
      </w:r>
      <w:r w:rsidR="00C04A40">
        <w:rPr>
          <w:rFonts w:ascii="Times New Roman" w:hAnsi="Times New Roman" w:cs="Times New Roman"/>
          <w:sz w:val="24"/>
          <w:szCs w:val="24"/>
        </w:rPr>
        <w:t xml:space="preserve">are entered into </w:t>
      </w:r>
      <w:r w:rsidRPr="00517DBB">
        <w:rPr>
          <w:rFonts w:ascii="Times New Roman" w:hAnsi="Times New Roman" w:cs="Times New Roman"/>
          <w:sz w:val="24"/>
          <w:szCs w:val="24"/>
        </w:rPr>
        <w:t>the Pre-1914 box</w:t>
      </w:r>
      <w:r w:rsidR="00C04A40">
        <w:rPr>
          <w:rFonts w:ascii="Times New Roman" w:hAnsi="Times New Roman" w:cs="Times New Roman"/>
          <w:sz w:val="24"/>
          <w:szCs w:val="24"/>
        </w:rPr>
        <w:t>es</w:t>
      </w:r>
      <w:r w:rsidRPr="00517DBB">
        <w:rPr>
          <w:rFonts w:ascii="Times New Roman" w:hAnsi="Times New Roman" w:cs="Times New Roman"/>
          <w:sz w:val="24"/>
          <w:szCs w:val="24"/>
        </w:rPr>
        <w:t xml:space="preserve"> and the number one </w:t>
      </w:r>
      <w:r w:rsidR="00C04A40">
        <w:rPr>
          <w:rFonts w:ascii="Times New Roman" w:hAnsi="Times New Roman" w:cs="Times New Roman"/>
          <w:sz w:val="24"/>
          <w:szCs w:val="24"/>
        </w:rPr>
        <w:t>is</w:t>
      </w:r>
      <w:r w:rsidRPr="00517DBB">
        <w:rPr>
          <w:rFonts w:ascii="Times New Roman" w:hAnsi="Times New Roman" w:cs="Times New Roman"/>
          <w:sz w:val="24"/>
          <w:szCs w:val="24"/>
        </w:rPr>
        <w:t xml:space="preserve"> inserted in</w:t>
      </w:r>
      <w:r w:rsidR="00C04A40">
        <w:rPr>
          <w:rFonts w:ascii="Times New Roman" w:hAnsi="Times New Roman" w:cs="Times New Roman"/>
          <w:sz w:val="24"/>
          <w:szCs w:val="24"/>
        </w:rPr>
        <w:t>to</w:t>
      </w:r>
      <w:r w:rsidRPr="00517DBB">
        <w:rPr>
          <w:rFonts w:ascii="Times New Roman" w:hAnsi="Times New Roman" w:cs="Times New Roman"/>
          <w:sz w:val="24"/>
          <w:szCs w:val="24"/>
        </w:rPr>
        <w:t xml:space="preserve"> the Riparian box</w:t>
      </w:r>
      <w:r w:rsidR="00C04A40">
        <w:rPr>
          <w:rFonts w:ascii="Times New Roman" w:hAnsi="Times New Roman" w:cs="Times New Roman"/>
          <w:sz w:val="24"/>
          <w:szCs w:val="24"/>
        </w:rPr>
        <w:t>es</w:t>
      </w:r>
      <w:r w:rsidRPr="00517DBB">
        <w:rPr>
          <w:rFonts w:ascii="Times New Roman" w:hAnsi="Times New Roman" w:cs="Times New Roman"/>
          <w:sz w:val="24"/>
          <w:szCs w:val="24"/>
        </w:rPr>
        <w:t>.  Until the Pre-1914 and Riparian rights are adjudicated they are overlapping rights</w:t>
      </w:r>
      <w:r w:rsidR="00C04A40">
        <w:rPr>
          <w:rFonts w:ascii="Times New Roman" w:hAnsi="Times New Roman" w:cs="Times New Roman"/>
          <w:sz w:val="24"/>
          <w:szCs w:val="24"/>
        </w:rPr>
        <w:t xml:space="preserve"> that</w:t>
      </w:r>
      <w:r w:rsidRPr="00517DBB">
        <w:rPr>
          <w:rFonts w:ascii="Times New Roman" w:hAnsi="Times New Roman" w:cs="Times New Roman"/>
          <w:sz w:val="24"/>
          <w:szCs w:val="24"/>
        </w:rPr>
        <w:t xml:space="preserve"> cannot </w:t>
      </w:r>
      <w:r w:rsidR="00C04A40">
        <w:rPr>
          <w:rFonts w:ascii="Times New Roman" w:hAnsi="Times New Roman" w:cs="Times New Roman"/>
          <w:sz w:val="24"/>
          <w:szCs w:val="24"/>
        </w:rPr>
        <w:t xml:space="preserve">be </w:t>
      </w:r>
      <w:r w:rsidR="00641BB5">
        <w:rPr>
          <w:rFonts w:ascii="Times New Roman" w:hAnsi="Times New Roman" w:cs="Times New Roman"/>
          <w:sz w:val="24"/>
          <w:szCs w:val="24"/>
        </w:rPr>
        <w:t xml:space="preserve">legally </w:t>
      </w:r>
      <w:r w:rsidRPr="00517DBB">
        <w:rPr>
          <w:rFonts w:ascii="Times New Roman" w:hAnsi="Times New Roman" w:cs="Times New Roman"/>
          <w:sz w:val="24"/>
          <w:szCs w:val="24"/>
        </w:rPr>
        <w:t>separated.  Moreover</w:t>
      </w:r>
      <w:r w:rsidR="00C04A40">
        <w:rPr>
          <w:rFonts w:ascii="Times New Roman" w:hAnsi="Times New Roman" w:cs="Times New Roman"/>
          <w:sz w:val="24"/>
          <w:szCs w:val="24"/>
        </w:rPr>
        <w:t>,</w:t>
      </w:r>
      <w:r w:rsidRPr="00517DBB">
        <w:rPr>
          <w:rFonts w:ascii="Times New Roman" w:hAnsi="Times New Roman" w:cs="Times New Roman"/>
          <w:sz w:val="24"/>
          <w:szCs w:val="24"/>
        </w:rPr>
        <w:t xml:space="preserve"> the claim of right for this Statement Number </w:t>
      </w:r>
      <w:r w:rsidR="00C04A40">
        <w:rPr>
          <w:rFonts w:ascii="Times New Roman" w:hAnsi="Times New Roman" w:cs="Times New Roman"/>
          <w:sz w:val="24"/>
          <w:szCs w:val="24"/>
        </w:rPr>
        <w:t xml:space="preserve">also </w:t>
      </w:r>
      <w:r w:rsidRPr="00517DBB">
        <w:rPr>
          <w:rFonts w:ascii="Times New Roman" w:hAnsi="Times New Roman" w:cs="Times New Roman"/>
          <w:sz w:val="24"/>
          <w:szCs w:val="24"/>
        </w:rPr>
        <w:t>includes overlying rights, statutory rights and rights derived fr</w:t>
      </w:r>
      <w:r w:rsidR="00C04A40">
        <w:rPr>
          <w:rFonts w:ascii="Times New Roman" w:hAnsi="Times New Roman" w:cs="Times New Roman"/>
          <w:sz w:val="24"/>
          <w:szCs w:val="24"/>
        </w:rPr>
        <w:t xml:space="preserve">om use for more than 120 years </w:t>
      </w:r>
      <w:bookmarkStart w:id="0" w:name="_GoBack"/>
      <w:bookmarkEnd w:id="0"/>
      <w:r w:rsidR="00C04A40">
        <w:rPr>
          <w:rFonts w:ascii="Times New Roman" w:hAnsi="Times New Roman" w:cs="Times New Roman"/>
          <w:sz w:val="24"/>
          <w:szCs w:val="24"/>
        </w:rPr>
        <w:t>which can likewise overlap in various respects.</w:t>
      </w:r>
      <w:r w:rsidR="00901A5A">
        <w:rPr>
          <w:rFonts w:ascii="Times New Roman" w:hAnsi="Times New Roman" w:cs="Times New Roman"/>
          <w:sz w:val="24"/>
          <w:szCs w:val="24"/>
        </w:rPr>
        <w:t xml:space="preserve">  (Note:  these rights also overlap with any </w:t>
      </w:r>
      <w:r w:rsidR="00901A5A" w:rsidRPr="00901A5A">
        <w:rPr>
          <w:rFonts w:ascii="Times New Roman" w:hAnsi="Times New Roman" w:cs="Times New Roman"/>
          <w:i/>
          <w:sz w:val="24"/>
          <w:szCs w:val="24"/>
        </w:rPr>
        <w:t>post</w:t>
      </w:r>
      <w:r w:rsidR="00901A5A">
        <w:rPr>
          <w:rFonts w:ascii="Times New Roman" w:hAnsi="Times New Roman" w:cs="Times New Roman"/>
          <w:sz w:val="24"/>
          <w:szCs w:val="24"/>
        </w:rPr>
        <w:t>-1914 and contract rights that may be applicable to the places of use at issue herein.)</w:t>
      </w:r>
    </w:p>
    <w:p w:rsidR="00641BB5" w:rsidRPr="00641BB5" w:rsidRDefault="00CD1072" w:rsidP="00E86956">
      <w:pPr>
        <w:rPr>
          <w:rFonts w:ascii="Times New Roman" w:hAnsi="Times New Roman" w:cs="Times New Roman"/>
          <w:sz w:val="24"/>
          <w:szCs w:val="24"/>
        </w:rPr>
      </w:pPr>
      <w:r w:rsidRPr="00517DBB">
        <w:rPr>
          <w:rFonts w:ascii="Times New Roman" w:hAnsi="Times New Roman" w:cs="Times New Roman"/>
          <w:sz w:val="24"/>
          <w:szCs w:val="24"/>
        </w:rPr>
        <w:tab/>
      </w:r>
      <w:r w:rsidR="0026079A" w:rsidRPr="0026079A">
        <w:rPr>
          <w:rFonts w:ascii="Times New Roman" w:hAnsi="Times New Roman" w:cs="Times New Roman"/>
          <w:b/>
          <w:sz w:val="24"/>
          <w:szCs w:val="24"/>
          <w:u w:val="single"/>
        </w:rPr>
        <w:t>Maximum Rates of Diversion:</w:t>
      </w:r>
      <w:r w:rsidR="0026079A">
        <w:rPr>
          <w:rFonts w:ascii="Times New Roman" w:hAnsi="Times New Roman" w:cs="Times New Roman"/>
          <w:sz w:val="24"/>
          <w:szCs w:val="24"/>
        </w:rPr>
        <w:t xml:space="preserve">  </w:t>
      </w:r>
      <w:r w:rsidRPr="00517DBB">
        <w:rPr>
          <w:rFonts w:ascii="Times New Roman" w:hAnsi="Times New Roman" w:cs="Times New Roman"/>
          <w:sz w:val="24"/>
          <w:szCs w:val="24"/>
        </w:rPr>
        <w:t>The maximum rates of diversion are determined by estimating</w:t>
      </w:r>
      <w:r w:rsidR="00BA3828">
        <w:rPr>
          <w:rFonts w:ascii="Times New Roman" w:hAnsi="Times New Roman" w:cs="Times New Roman"/>
          <w:sz w:val="24"/>
          <w:szCs w:val="24"/>
        </w:rPr>
        <w:t xml:space="preserve"> head conditions and using the s</w:t>
      </w:r>
      <w:r w:rsidRPr="00517DBB">
        <w:rPr>
          <w:rFonts w:ascii="Times New Roman" w:hAnsi="Times New Roman" w:cs="Times New Roman"/>
          <w:sz w:val="24"/>
          <w:szCs w:val="24"/>
        </w:rPr>
        <w:t xml:space="preserve">iphon and </w:t>
      </w:r>
      <w:r w:rsidR="00BA3828">
        <w:rPr>
          <w:rFonts w:ascii="Times New Roman" w:hAnsi="Times New Roman" w:cs="Times New Roman"/>
          <w:sz w:val="24"/>
          <w:szCs w:val="24"/>
        </w:rPr>
        <w:t>p</w:t>
      </w:r>
      <w:r w:rsidRPr="00517DBB">
        <w:rPr>
          <w:rFonts w:ascii="Times New Roman" w:hAnsi="Times New Roman" w:cs="Times New Roman"/>
          <w:sz w:val="24"/>
          <w:szCs w:val="24"/>
        </w:rPr>
        <w:t xml:space="preserve">ump capacity graphs posted at sjwater.org.  Fluctuation of water levels due to changes in river flows, tides and numerous other factors renders determination of maximum diversion rates somewhat inexact.  The relevance of such a maximum rate determination is questionable in that in many cases the maximum rate is not used or only used for a limited period.  </w:t>
      </w:r>
      <w:r w:rsidR="00436C6E" w:rsidRPr="00517DBB">
        <w:rPr>
          <w:rFonts w:ascii="Times New Roman" w:hAnsi="Times New Roman" w:cs="Times New Roman"/>
          <w:sz w:val="24"/>
          <w:szCs w:val="24"/>
        </w:rPr>
        <w:t>To avoid double counting</w:t>
      </w:r>
      <w:r w:rsidR="005F1BDC" w:rsidRPr="00517DBB">
        <w:rPr>
          <w:rFonts w:ascii="Times New Roman" w:hAnsi="Times New Roman" w:cs="Times New Roman"/>
          <w:sz w:val="24"/>
          <w:szCs w:val="24"/>
        </w:rPr>
        <w:t>, th</w:t>
      </w:r>
      <w:r w:rsidR="00566D08" w:rsidRPr="00517DBB">
        <w:rPr>
          <w:rFonts w:ascii="Times New Roman" w:hAnsi="Times New Roman" w:cs="Times New Roman"/>
          <w:sz w:val="24"/>
          <w:szCs w:val="24"/>
        </w:rPr>
        <w:t>e</w:t>
      </w:r>
      <w:r w:rsidR="005F1BDC" w:rsidRPr="00517DBB">
        <w:rPr>
          <w:rFonts w:ascii="Times New Roman" w:hAnsi="Times New Roman" w:cs="Times New Roman"/>
          <w:sz w:val="24"/>
          <w:szCs w:val="24"/>
        </w:rPr>
        <w:t xml:space="preserve"> maximum rates </w:t>
      </w:r>
      <w:r w:rsidR="00BA3828">
        <w:rPr>
          <w:rFonts w:ascii="Times New Roman" w:hAnsi="Times New Roman" w:cs="Times New Roman"/>
          <w:sz w:val="24"/>
          <w:szCs w:val="24"/>
        </w:rPr>
        <w:t>are</w:t>
      </w:r>
      <w:r w:rsidR="005F1BDC" w:rsidRPr="00517DBB">
        <w:rPr>
          <w:rFonts w:ascii="Times New Roman" w:hAnsi="Times New Roman" w:cs="Times New Roman"/>
          <w:sz w:val="24"/>
          <w:szCs w:val="24"/>
        </w:rPr>
        <w:t xml:space="preserve"> only entered into the Pre-1914 rights boxes </w:t>
      </w:r>
      <w:r w:rsidR="00566D08" w:rsidRPr="00517DBB">
        <w:rPr>
          <w:rFonts w:ascii="Times New Roman" w:hAnsi="Times New Roman" w:cs="Times New Roman"/>
          <w:sz w:val="24"/>
          <w:szCs w:val="24"/>
        </w:rPr>
        <w:t>(even though those rates likewise apply to the overlapping Riparian rights).</w:t>
      </w:r>
    </w:p>
    <w:sectPr w:rsidR="00641BB5" w:rsidRPr="00641BB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CB8" w:rsidRDefault="00710CB8" w:rsidP="00331447">
      <w:pPr>
        <w:spacing w:after="0" w:line="240" w:lineRule="auto"/>
      </w:pPr>
      <w:r>
        <w:separator/>
      </w:r>
    </w:p>
  </w:endnote>
  <w:endnote w:type="continuationSeparator" w:id="0">
    <w:p w:rsidR="00710CB8" w:rsidRDefault="00710CB8" w:rsidP="00331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678756"/>
      <w:docPartObj>
        <w:docPartGallery w:val="Page Numbers (Bottom of Page)"/>
        <w:docPartUnique/>
      </w:docPartObj>
    </w:sdtPr>
    <w:sdtEndPr/>
    <w:sdtContent>
      <w:sdt>
        <w:sdtPr>
          <w:id w:val="98381352"/>
          <w:docPartObj>
            <w:docPartGallery w:val="Page Numbers (Top of Page)"/>
            <w:docPartUnique/>
          </w:docPartObj>
        </w:sdtPr>
        <w:sdtEndPr/>
        <w:sdtContent>
          <w:p w:rsidR="00331447" w:rsidRDefault="00331447" w:rsidP="00331447">
            <w:pPr>
              <w:pStyle w:val="Footer"/>
              <w:jc w:val="center"/>
            </w:pPr>
            <w:r w:rsidRPr="00331447">
              <w:t xml:space="preserve">Page </w:t>
            </w:r>
            <w:r w:rsidRPr="00331447">
              <w:rPr>
                <w:bCs/>
                <w:sz w:val="24"/>
                <w:szCs w:val="24"/>
              </w:rPr>
              <w:fldChar w:fldCharType="begin"/>
            </w:r>
            <w:r w:rsidRPr="00331447">
              <w:rPr>
                <w:bCs/>
              </w:rPr>
              <w:instrText xml:space="preserve"> PAGE </w:instrText>
            </w:r>
            <w:r w:rsidRPr="00331447">
              <w:rPr>
                <w:bCs/>
                <w:sz w:val="24"/>
                <w:szCs w:val="24"/>
              </w:rPr>
              <w:fldChar w:fldCharType="separate"/>
            </w:r>
            <w:r w:rsidR="00105C6B">
              <w:rPr>
                <w:bCs/>
                <w:noProof/>
              </w:rPr>
              <w:t>1</w:t>
            </w:r>
            <w:r w:rsidRPr="00331447">
              <w:rPr>
                <w:bCs/>
                <w:sz w:val="24"/>
                <w:szCs w:val="24"/>
              </w:rPr>
              <w:fldChar w:fldCharType="end"/>
            </w:r>
            <w:r w:rsidRPr="00331447">
              <w:t xml:space="preserve"> of </w:t>
            </w:r>
            <w:r w:rsidRPr="00331447">
              <w:rPr>
                <w:bCs/>
                <w:sz w:val="24"/>
                <w:szCs w:val="24"/>
              </w:rPr>
              <w:fldChar w:fldCharType="begin"/>
            </w:r>
            <w:r w:rsidRPr="00331447">
              <w:rPr>
                <w:bCs/>
              </w:rPr>
              <w:instrText xml:space="preserve"> NUMPAGES  </w:instrText>
            </w:r>
            <w:r w:rsidRPr="00331447">
              <w:rPr>
                <w:bCs/>
                <w:sz w:val="24"/>
                <w:szCs w:val="24"/>
              </w:rPr>
              <w:fldChar w:fldCharType="separate"/>
            </w:r>
            <w:r w:rsidR="00105C6B">
              <w:rPr>
                <w:bCs/>
                <w:noProof/>
              </w:rPr>
              <w:t>2</w:t>
            </w:r>
            <w:r w:rsidRPr="00331447">
              <w:rPr>
                <w:bCs/>
                <w:sz w:val="24"/>
                <w:szCs w:val="24"/>
              </w:rPr>
              <w:fldChar w:fldCharType="end"/>
            </w:r>
          </w:p>
        </w:sdtContent>
      </w:sdt>
    </w:sdtContent>
  </w:sdt>
  <w:p w:rsidR="00331447" w:rsidRDefault="003314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CB8" w:rsidRDefault="00710CB8" w:rsidP="00331447">
      <w:pPr>
        <w:spacing w:after="0" w:line="240" w:lineRule="auto"/>
      </w:pPr>
      <w:r>
        <w:separator/>
      </w:r>
    </w:p>
  </w:footnote>
  <w:footnote w:type="continuationSeparator" w:id="0">
    <w:p w:rsidR="00710CB8" w:rsidRDefault="00710CB8" w:rsidP="003314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458"/>
    <w:rsid w:val="00002E63"/>
    <w:rsid w:val="00105C6B"/>
    <w:rsid w:val="00110874"/>
    <w:rsid w:val="00196EC4"/>
    <w:rsid w:val="001C7E45"/>
    <w:rsid w:val="0026079A"/>
    <w:rsid w:val="002B6F4D"/>
    <w:rsid w:val="00330D26"/>
    <w:rsid w:val="00331447"/>
    <w:rsid w:val="003D6D37"/>
    <w:rsid w:val="00436C6E"/>
    <w:rsid w:val="004E5458"/>
    <w:rsid w:val="00517DBB"/>
    <w:rsid w:val="00566D08"/>
    <w:rsid w:val="005F1BDC"/>
    <w:rsid w:val="005F2FEC"/>
    <w:rsid w:val="00625BC8"/>
    <w:rsid w:val="00641BB5"/>
    <w:rsid w:val="00675C61"/>
    <w:rsid w:val="006F2961"/>
    <w:rsid w:val="00710CB8"/>
    <w:rsid w:val="00901A5A"/>
    <w:rsid w:val="009E2F1E"/>
    <w:rsid w:val="00A44287"/>
    <w:rsid w:val="00A53B05"/>
    <w:rsid w:val="00A9722B"/>
    <w:rsid w:val="00BA3828"/>
    <w:rsid w:val="00BB1A73"/>
    <w:rsid w:val="00C04A40"/>
    <w:rsid w:val="00C177B9"/>
    <w:rsid w:val="00C66DE3"/>
    <w:rsid w:val="00CD1072"/>
    <w:rsid w:val="00DB6CDE"/>
    <w:rsid w:val="00E26302"/>
    <w:rsid w:val="00E86956"/>
    <w:rsid w:val="00EB4A70"/>
    <w:rsid w:val="00EE0891"/>
    <w:rsid w:val="00EE6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447"/>
  </w:style>
  <w:style w:type="paragraph" w:styleId="Footer">
    <w:name w:val="footer"/>
    <w:basedOn w:val="Normal"/>
    <w:link w:val="FooterChar"/>
    <w:uiPriority w:val="99"/>
    <w:unhideWhenUsed/>
    <w:rsid w:val="00331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447"/>
  </w:style>
  <w:style w:type="paragraph" w:styleId="Footer">
    <w:name w:val="footer"/>
    <w:basedOn w:val="Normal"/>
    <w:link w:val="FooterChar"/>
    <w:uiPriority w:val="99"/>
    <w:unhideWhenUsed/>
    <w:rsid w:val="00331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EBF1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Dante Jr</dc:creator>
  <cp:lastModifiedBy>Dante Jr</cp:lastModifiedBy>
  <cp:revision>7</cp:revision>
  <cp:lastPrinted>2015-02-20T03:01:00Z</cp:lastPrinted>
  <dcterms:created xsi:type="dcterms:W3CDTF">2015-02-20T02:16:00Z</dcterms:created>
  <dcterms:modified xsi:type="dcterms:W3CDTF">2015-02-20T03:16:00Z</dcterms:modified>
</cp:coreProperties>
</file>